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224" w:afterLines="72" w:line="500" w:lineRule="exact"/>
        <w:rPr>
          <w:sz w:val="36"/>
          <w:szCs w:val="21"/>
        </w:rPr>
      </w:pPr>
      <w:r>
        <w:rPr>
          <w:rFonts w:hint="eastAsia"/>
          <w:sz w:val="36"/>
          <w:szCs w:val="21"/>
        </w:rPr>
        <w:t>2024年度</w:t>
      </w:r>
      <w:r>
        <w:rPr>
          <w:rFonts w:hint="eastAsia"/>
          <w:sz w:val="36"/>
          <w:szCs w:val="21"/>
          <w:lang w:val="en-US" w:eastAsia="zh-CN"/>
        </w:rPr>
        <w:t>金麒麟投教</w:t>
      </w:r>
      <w:r>
        <w:rPr>
          <w:rFonts w:hint="eastAsia"/>
          <w:sz w:val="36"/>
          <w:szCs w:val="21"/>
        </w:rPr>
        <w:t>优秀案例征集报名表</w:t>
      </w:r>
    </w:p>
    <w:tbl>
      <w:tblPr>
        <w:tblStyle w:val="5"/>
        <w:tblW w:w="9830" w:type="dxa"/>
        <w:tblInd w:w="-5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2825"/>
        <w:gridCol w:w="1660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公司名称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机构类别</w:t>
            </w:r>
          </w:p>
        </w:tc>
        <w:tc>
          <w:tcPr>
            <w:tcW w:w="2825" w:type="dxa"/>
          </w:tcPr>
          <w:p>
            <w:pPr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</w:t>
            </w:r>
            <w:r>
              <w:rPr>
                <w:rFonts w:hint="eastAsia" w:eastAsia="仿宋_GB2312"/>
                <w:color w:val="808080"/>
                <w:sz w:val="28"/>
                <w:szCs w:val="36"/>
                <w:lang w:val="en-US" w:eastAsia="zh-CN"/>
              </w:rPr>
              <w:t>券商</w:t>
            </w:r>
            <w:r>
              <w:rPr>
                <w:rFonts w:hint="eastAsia" w:eastAsia="仿宋_GB2312"/>
                <w:color w:val="808080"/>
                <w:sz w:val="28"/>
                <w:szCs w:val="36"/>
              </w:rPr>
              <w:t>/</w:t>
            </w:r>
            <w:r>
              <w:rPr>
                <w:rFonts w:hint="eastAsia" w:eastAsia="仿宋_GB2312"/>
                <w:color w:val="808080"/>
                <w:sz w:val="28"/>
                <w:szCs w:val="36"/>
                <w:lang w:val="en-US" w:eastAsia="zh-CN"/>
              </w:rPr>
              <w:t>基金</w:t>
            </w:r>
            <w:r>
              <w:rPr>
                <w:rFonts w:hint="eastAsia" w:eastAsia="仿宋_GB2312"/>
                <w:color w:val="808080"/>
                <w:sz w:val="28"/>
                <w:szCs w:val="36"/>
              </w:rPr>
              <w:t>）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手机/电话</w:t>
            </w:r>
          </w:p>
        </w:tc>
        <w:tc>
          <w:tcPr>
            <w:tcW w:w="2420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5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6905" w:type="dxa"/>
            <w:gridSpan w:val="3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参选案例名称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80808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参选项目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808080"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（根据“</w:t>
            </w:r>
            <w:r>
              <w:rPr>
                <w:rFonts w:hint="eastAsia" w:eastAsia="仿宋_GB2312"/>
                <w:color w:val="808080"/>
                <w:sz w:val="28"/>
                <w:szCs w:val="36"/>
                <w:lang w:val="en-US" w:eastAsia="zh-CN"/>
              </w:rPr>
              <w:t>投教案例</w:t>
            </w:r>
            <w:r>
              <w:rPr>
                <w:rFonts w:hint="eastAsia" w:eastAsia="仿宋_GB2312"/>
                <w:color w:val="808080"/>
                <w:sz w:val="28"/>
                <w:szCs w:val="36"/>
              </w:rPr>
              <w:t>”评选范围进行填写）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参选性质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公募基金公司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 xml:space="preserve">  □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证券公司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□</w:t>
            </w:r>
            <w:r>
              <w:rPr>
                <w:rFonts w:hint="eastAsia" w:eastAsia="仿宋_GB2312"/>
                <w:b/>
                <w:bCs/>
                <w:sz w:val="28"/>
                <w:szCs w:val="36"/>
                <w:lang w:val="en-US" w:eastAsia="zh-CN"/>
              </w:rPr>
              <w:t>券商资管</w:t>
            </w:r>
            <w:r>
              <w:rPr>
                <w:rFonts w:hint="eastAsia" w:eastAsia="仿宋_GB2312"/>
                <w:b/>
                <w:bCs/>
                <w:sz w:val="28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830" w:type="dxa"/>
            <w:gridSpan w:val="4"/>
          </w:tcPr>
          <w:p>
            <w:pPr>
              <w:rPr>
                <w:rFonts w:eastAsia="仿宋_GB2312"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案例内容简介</w:t>
            </w:r>
            <w:r>
              <w:rPr>
                <w:rFonts w:hint="eastAsia" w:eastAsia="仿宋_GB2312"/>
                <w:sz w:val="28"/>
                <w:szCs w:val="36"/>
              </w:rPr>
              <w:t xml:space="preserve">：  </w:t>
            </w:r>
          </w:p>
          <w:p>
            <w:pPr>
              <w:jc w:val="left"/>
              <w:rPr>
                <w:rFonts w:eastAsia="仿宋_GB2312"/>
                <w:color w:val="808080"/>
                <w:sz w:val="28"/>
                <w:szCs w:val="36"/>
              </w:rPr>
            </w:pPr>
            <w:r>
              <w:rPr>
                <w:rFonts w:hint="eastAsia" w:eastAsia="仿宋_GB2312"/>
                <w:color w:val="808080"/>
                <w:sz w:val="28"/>
                <w:szCs w:val="36"/>
              </w:rPr>
              <w:t>（参考征集内容进行填写，字数不多于</w:t>
            </w:r>
            <w:r>
              <w:rPr>
                <w:rFonts w:eastAsia="仿宋_GB2312"/>
                <w:color w:val="808080"/>
                <w:sz w:val="28"/>
                <w:szCs w:val="36"/>
              </w:rPr>
              <w:t>3000</w:t>
            </w:r>
            <w:r>
              <w:rPr>
                <w:rFonts w:hint="eastAsia" w:eastAsia="仿宋_GB2312"/>
                <w:color w:val="808080"/>
                <w:sz w:val="28"/>
                <w:szCs w:val="36"/>
              </w:rPr>
              <w:t>字）</w:t>
            </w:r>
            <w:r>
              <w:rPr>
                <w:rFonts w:eastAsia="仿宋_GB2312"/>
                <w:color w:val="808080"/>
                <w:sz w:val="28"/>
                <w:szCs w:val="36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color w:val="808080"/>
                <w:sz w:val="28"/>
                <w:szCs w:val="36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bCs/>
                <w:sz w:val="28"/>
                <w:szCs w:val="36"/>
              </w:rPr>
              <w:t>备 注</w:t>
            </w:r>
          </w:p>
        </w:tc>
        <w:tc>
          <w:tcPr>
            <w:tcW w:w="6905" w:type="dxa"/>
            <w:gridSpan w:val="3"/>
            <w:vAlign w:val="center"/>
          </w:tcPr>
          <w:p>
            <w:pPr>
              <w:rPr>
                <w:rFonts w:eastAsia="仿宋_GB2312"/>
                <w:b/>
                <w:bCs/>
                <w:sz w:val="28"/>
                <w:szCs w:val="36"/>
              </w:rPr>
            </w:pPr>
          </w:p>
        </w:tc>
      </w:tr>
    </w:tbl>
    <w:p>
      <w:pPr>
        <w:ind w:left="303" w:leftChars="-200" w:right="-512" w:rightChars="-244" w:hanging="723" w:hanging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1.评选组委会拥有参选案例包装推广和评选使用权</w:t>
      </w:r>
    </w:p>
    <w:p>
      <w:pPr>
        <w:ind w:left="-420" w:leftChars="-200" w:right="-512" w:rightChars="-244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2.报名表电子版由新浪财经审核后统一提交至专家组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委会</w:t>
      </w:r>
    </w:p>
    <w:p>
      <w:pPr>
        <w:ind w:left="-420" w:leftChars="-200" w:right="-512" w:rightChars="-244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3.报名截止日期为202</w:t>
      </w:r>
      <w:r>
        <w:rPr>
          <w:rFonts w:ascii="仿宋_GB2312" w:hAnsi="仿宋_GB2312" w:eastAsia="仿宋_GB2312" w:cs="仿宋_GB2312"/>
          <w:sz w:val="24"/>
        </w:rPr>
        <w:t>4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 xml:space="preserve">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NjY4NjIxNGViZTQxZTIxYmYzZjc0YWI4YmI3ZTMifQ=="/>
  </w:docVars>
  <w:rsids>
    <w:rsidRoot w:val="00640679"/>
    <w:rsid w:val="0013358D"/>
    <w:rsid w:val="002230DB"/>
    <w:rsid w:val="005D6A44"/>
    <w:rsid w:val="00640679"/>
    <w:rsid w:val="006E468D"/>
    <w:rsid w:val="008170C5"/>
    <w:rsid w:val="008365F0"/>
    <w:rsid w:val="00B039CA"/>
    <w:rsid w:val="00B2390E"/>
    <w:rsid w:val="15612CA9"/>
    <w:rsid w:val="584F74C0"/>
    <w:rsid w:val="6D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218</Characters>
  <Lines>1</Lines>
  <Paragraphs>1</Paragraphs>
  <TotalTime>20</TotalTime>
  <ScaleCrop>false</ScaleCrop>
  <LinksUpToDate>false</LinksUpToDate>
  <CharactersWithSpaces>255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2024-02-07T02:55:00Z</dcterms:created>
  <dc:creator>刘天行</dc:creator>
  <cp:lastModifiedBy>石秀珍</cp:lastModifiedBy>
  <dcterms:modified xsi:type="dcterms:W3CDTF">2024-04-08T05:10:52Z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26AF094F807240C0857400676627847A_13</vt:lpwstr>
  </property>
</Properties>
</file>